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222" w:rsidRDefault="00C97981" w:rsidP="00C97981">
      <w:pPr>
        <w:pStyle w:val="NoSpacing"/>
        <w:rPr>
          <w:b/>
        </w:rPr>
      </w:pPr>
      <w:r>
        <w:rPr>
          <w:b/>
        </w:rPr>
        <w:t>AP United States Government</w:t>
      </w:r>
      <w:r w:rsidR="007B7222">
        <w:rPr>
          <w:b/>
        </w:rPr>
        <w:tab/>
      </w:r>
      <w:r w:rsidR="007B7222">
        <w:rPr>
          <w:b/>
        </w:rPr>
        <w:tab/>
      </w:r>
      <w:r w:rsidR="007B7222">
        <w:rPr>
          <w:b/>
        </w:rPr>
        <w:tab/>
      </w:r>
      <w:r w:rsidR="007B7222">
        <w:rPr>
          <w:b/>
        </w:rPr>
        <w:tab/>
      </w:r>
      <w:r w:rsidR="007B7222">
        <w:rPr>
          <w:b/>
        </w:rPr>
        <w:tab/>
        <w:t xml:space="preserve">      Name: ________________________</w:t>
      </w:r>
      <w:r w:rsidR="00A7679C">
        <w:rPr>
          <w:b/>
        </w:rPr>
        <w:t xml:space="preserve">     </w:t>
      </w:r>
    </w:p>
    <w:p w:rsidR="00C97981" w:rsidRDefault="002C5FD8" w:rsidP="00C97981">
      <w:pPr>
        <w:pStyle w:val="NoSpacing"/>
        <w:rPr>
          <w:b/>
        </w:rPr>
      </w:pPr>
      <w:r>
        <w:rPr>
          <w:b/>
        </w:rPr>
        <w:t xml:space="preserve">Chapter </w:t>
      </w:r>
      <w:r w:rsidR="00B04F80">
        <w:rPr>
          <w:b/>
        </w:rPr>
        <w:t>5</w:t>
      </w:r>
      <w:r w:rsidR="00C97981">
        <w:rPr>
          <w:b/>
        </w:rPr>
        <w:t xml:space="preserve"> Study Guide</w:t>
      </w:r>
      <w:r w:rsidR="005272B5">
        <w:rPr>
          <w:b/>
        </w:rPr>
        <w:t xml:space="preserve"> – </w:t>
      </w:r>
      <w:r w:rsidR="00B21B3A">
        <w:rPr>
          <w:b/>
        </w:rPr>
        <w:t xml:space="preserve">Civil </w:t>
      </w:r>
      <w:r w:rsidR="00EE5F5F">
        <w:rPr>
          <w:b/>
        </w:rPr>
        <w:t>Rights</w:t>
      </w:r>
      <w:r w:rsidR="00B21B3A">
        <w:rPr>
          <w:b/>
        </w:rPr>
        <w:t xml:space="preserve"> and Public Policy</w:t>
      </w:r>
      <w:r w:rsidR="00EA302F">
        <w:rPr>
          <w:b/>
        </w:rPr>
        <w:tab/>
      </w:r>
    </w:p>
    <w:p w:rsidR="00EA302F" w:rsidRDefault="00EA302F" w:rsidP="00C97981">
      <w:pPr>
        <w:pStyle w:val="NoSpacing"/>
        <w:rPr>
          <w:b/>
        </w:rPr>
      </w:pPr>
    </w:p>
    <w:p w:rsidR="00C97981" w:rsidRDefault="00C97981" w:rsidP="00C97981">
      <w:pPr>
        <w:pStyle w:val="NoSpacing"/>
        <w:rPr>
          <w:sz w:val="18"/>
        </w:rPr>
      </w:pPr>
      <w:r>
        <w:rPr>
          <w:b/>
          <w:sz w:val="18"/>
        </w:rPr>
        <w:t xml:space="preserve">Vocabulary: </w:t>
      </w:r>
      <w:r>
        <w:rPr>
          <w:sz w:val="18"/>
        </w:rPr>
        <w:t>On index cards, define the following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C97981" w:rsidTr="00E82D33">
        <w:trPr>
          <w:trHeight w:val="1227"/>
        </w:trPr>
        <w:tc>
          <w:tcPr>
            <w:tcW w:w="3192" w:type="dxa"/>
          </w:tcPr>
          <w:p w:rsidR="00B21B3A" w:rsidRDefault="00400498" w:rsidP="009739D4">
            <w:pPr>
              <w:pStyle w:val="NoSpacing"/>
              <w:numPr>
                <w:ilvl w:val="0"/>
                <w:numId w:val="1"/>
              </w:numPr>
              <w:rPr>
                <w:sz w:val="18"/>
              </w:rPr>
            </w:pPr>
            <w:r>
              <w:rPr>
                <w:sz w:val="18"/>
              </w:rPr>
              <w:t>Civil rights</w:t>
            </w:r>
          </w:p>
          <w:p w:rsidR="00400498" w:rsidRDefault="00400498" w:rsidP="009739D4">
            <w:pPr>
              <w:pStyle w:val="NoSpacing"/>
              <w:numPr>
                <w:ilvl w:val="0"/>
                <w:numId w:val="1"/>
              </w:numPr>
              <w:rPr>
                <w:sz w:val="18"/>
              </w:rPr>
            </w:pPr>
            <w:r>
              <w:rPr>
                <w:sz w:val="18"/>
              </w:rPr>
              <w:t>Fourteenth Amendment</w:t>
            </w:r>
          </w:p>
          <w:p w:rsidR="00400498" w:rsidRDefault="00400498" w:rsidP="009739D4">
            <w:pPr>
              <w:pStyle w:val="NoSpacing"/>
              <w:numPr>
                <w:ilvl w:val="0"/>
                <w:numId w:val="1"/>
              </w:numPr>
              <w:rPr>
                <w:sz w:val="18"/>
              </w:rPr>
            </w:pPr>
            <w:r>
              <w:rPr>
                <w:sz w:val="18"/>
              </w:rPr>
              <w:t>Equal protection of the laws</w:t>
            </w:r>
          </w:p>
          <w:p w:rsidR="00400498" w:rsidRDefault="00400498" w:rsidP="009739D4">
            <w:pPr>
              <w:pStyle w:val="NoSpacing"/>
              <w:numPr>
                <w:ilvl w:val="0"/>
                <w:numId w:val="1"/>
              </w:numPr>
              <w:rPr>
                <w:sz w:val="18"/>
              </w:rPr>
            </w:pPr>
            <w:r>
              <w:rPr>
                <w:sz w:val="18"/>
              </w:rPr>
              <w:t>Thirteenth Amendment</w:t>
            </w:r>
          </w:p>
          <w:p w:rsidR="00400498" w:rsidRDefault="00400498" w:rsidP="009739D4">
            <w:pPr>
              <w:pStyle w:val="NoSpacing"/>
              <w:numPr>
                <w:ilvl w:val="0"/>
                <w:numId w:val="1"/>
              </w:numPr>
              <w:rPr>
                <w:sz w:val="18"/>
              </w:rPr>
            </w:pPr>
            <w:r>
              <w:rPr>
                <w:sz w:val="18"/>
              </w:rPr>
              <w:t>Civil Rights Act of 1964</w:t>
            </w:r>
          </w:p>
          <w:p w:rsidR="00400498" w:rsidRPr="009739D4" w:rsidRDefault="00400498" w:rsidP="009739D4">
            <w:pPr>
              <w:pStyle w:val="NoSpacing"/>
              <w:numPr>
                <w:ilvl w:val="0"/>
                <w:numId w:val="1"/>
              </w:numPr>
              <w:rPr>
                <w:sz w:val="18"/>
              </w:rPr>
            </w:pPr>
            <w:r>
              <w:rPr>
                <w:sz w:val="18"/>
              </w:rPr>
              <w:t>Suffrage</w:t>
            </w:r>
          </w:p>
        </w:tc>
        <w:tc>
          <w:tcPr>
            <w:tcW w:w="3192" w:type="dxa"/>
          </w:tcPr>
          <w:p w:rsidR="00B21B3A" w:rsidRDefault="00400498" w:rsidP="0040777A">
            <w:pPr>
              <w:pStyle w:val="NoSpacing"/>
              <w:numPr>
                <w:ilvl w:val="0"/>
                <w:numId w:val="1"/>
              </w:numPr>
              <w:rPr>
                <w:sz w:val="18"/>
              </w:rPr>
            </w:pPr>
            <w:r>
              <w:rPr>
                <w:sz w:val="18"/>
              </w:rPr>
              <w:t>Fifteenth Amendment</w:t>
            </w:r>
          </w:p>
          <w:p w:rsidR="00400498" w:rsidRDefault="00400498" w:rsidP="0040777A">
            <w:pPr>
              <w:pStyle w:val="NoSpacing"/>
              <w:numPr>
                <w:ilvl w:val="0"/>
                <w:numId w:val="1"/>
              </w:numPr>
              <w:rPr>
                <w:sz w:val="18"/>
              </w:rPr>
            </w:pPr>
            <w:r>
              <w:rPr>
                <w:sz w:val="18"/>
              </w:rPr>
              <w:t>Poll taxes</w:t>
            </w:r>
          </w:p>
          <w:p w:rsidR="00400498" w:rsidRDefault="00400498" w:rsidP="0040777A">
            <w:pPr>
              <w:pStyle w:val="NoSpacing"/>
              <w:numPr>
                <w:ilvl w:val="0"/>
                <w:numId w:val="1"/>
              </w:numPr>
              <w:rPr>
                <w:sz w:val="18"/>
              </w:rPr>
            </w:pPr>
            <w:r>
              <w:rPr>
                <w:sz w:val="18"/>
              </w:rPr>
              <w:t>White primary</w:t>
            </w:r>
          </w:p>
          <w:p w:rsidR="00400498" w:rsidRDefault="00400498" w:rsidP="0040777A">
            <w:pPr>
              <w:pStyle w:val="NoSpacing"/>
              <w:numPr>
                <w:ilvl w:val="0"/>
                <w:numId w:val="1"/>
              </w:numPr>
              <w:rPr>
                <w:sz w:val="18"/>
              </w:rPr>
            </w:pPr>
            <w:r>
              <w:rPr>
                <w:sz w:val="18"/>
              </w:rPr>
              <w:t>Twenty-fourth Amendment</w:t>
            </w:r>
          </w:p>
          <w:p w:rsidR="00400498" w:rsidRDefault="00400498" w:rsidP="0040777A">
            <w:pPr>
              <w:pStyle w:val="NoSpacing"/>
              <w:numPr>
                <w:ilvl w:val="0"/>
                <w:numId w:val="1"/>
              </w:numPr>
              <w:rPr>
                <w:sz w:val="18"/>
              </w:rPr>
            </w:pPr>
            <w:r>
              <w:rPr>
                <w:sz w:val="18"/>
              </w:rPr>
              <w:t>Voting Rights Act of 1965</w:t>
            </w:r>
          </w:p>
          <w:p w:rsidR="00400498" w:rsidRPr="0040777A" w:rsidRDefault="00400498" w:rsidP="0040777A">
            <w:pPr>
              <w:pStyle w:val="NoSpacing"/>
              <w:numPr>
                <w:ilvl w:val="0"/>
                <w:numId w:val="1"/>
              </w:numPr>
              <w:rPr>
                <w:sz w:val="18"/>
              </w:rPr>
            </w:pPr>
            <w:r>
              <w:rPr>
                <w:sz w:val="18"/>
              </w:rPr>
              <w:t>Nineteenth Amendment</w:t>
            </w:r>
          </w:p>
        </w:tc>
        <w:tc>
          <w:tcPr>
            <w:tcW w:w="3192" w:type="dxa"/>
          </w:tcPr>
          <w:p w:rsidR="00B21B3A" w:rsidRDefault="00400498" w:rsidP="0040777A">
            <w:pPr>
              <w:pStyle w:val="NoSpacing"/>
              <w:numPr>
                <w:ilvl w:val="0"/>
                <w:numId w:val="1"/>
              </w:numPr>
              <w:rPr>
                <w:sz w:val="18"/>
              </w:rPr>
            </w:pPr>
            <w:r>
              <w:rPr>
                <w:sz w:val="18"/>
              </w:rPr>
              <w:t>Equal Rights Amendment</w:t>
            </w:r>
          </w:p>
          <w:p w:rsidR="00400498" w:rsidRDefault="00400498" w:rsidP="0040777A">
            <w:pPr>
              <w:pStyle w:val="NoSpacing"/>
              <w:numPr>
                <w:ilvl w:val="0"/>
                <w:numId w:val="1"/>
              </w:numPr>
              <w:rPr>
                <w:sz w:val="18"/>
              </w:rPr>
            </w:pPr>
            <w:r>
              <w:rPr>
                <w:sz w:val="18"/>
              </w:rPr>
              <w:t>Comparable worth</w:t>
            </w:r>
          </w:p>
          <w:p w:rsidR="00400498" w:rsidRDefault="00400498" w:rsidP="0040777A">
            <w:pPr>
              <w:pStyle w:val="NoSpacing"/>
              <w:numPr>
                <w:ilvl w:val="0"/>
                <w:numId w:val="1"/>
              </w:numPr>
              <w:rPr>
                <w:sz w:val="18"/>
              </w:rPr>
            </w:pPr>
            <w:r>
              <w:rPr>
                <w:sz w:val="18"/>
              </w:rPr>
              <w:t>Americans with Disabilities Act of 1990</w:t>
            </w:r>
          </w:p>
          <w:p w:rsidR="00400498" w:rsidRPr="0040777A" w:rsidRDefault="00400498" w:rsidP="0040777A">
            <w:pPr>
              <w:pStyle w:val="NoSpacing"/>
              <w:numPr>
                <w:ilvl w:val="0"/>
                <w:numId w:val="1"/>
              </w:numPr>
              <w:rPr>
                <w:sz w:val="18"/>
              </w:rPr>
            </w:pPr>
            <w:r>
              <w:rPr>
                <w:sz w:val="18"/>
              </w:rPr>
              <w:t>Affirmative action</w:t>
            </w:r>
          </w:p>
        </w:tc>
      </w:tr>
    </w:tbl>
    <w:p w:rsidR="00C97981" w:rsidRDefault="00C97981" w:rsidP="00C97981">
      <w:pPr>
        <w:pStyle w:val="NoSpacing"/>
        <w:rPr>
          <w:sz w:val="18"/>
        </w:rPr>
      </w:pPr>
    </w:p>
    <w:p w:rsidR="00B21B3A" w:rsidRDefault="00B21B3A" w:rsidP="00C97981">
      <w:pPr>
        <w:pStyle w:val="NoSpacing"/>
        <w:rPr>
          <w:sz w:val="18"/>
        </w:rPr>
      </w:pPr>
      <w:r>
        <w:rPr>
          <w:b/>
          <w:sz w:val="18"/>
        </w:rPr>
        <w:t xml:space="preserve">Key Cases: </w:t>
      </w:r>
      <w:r>
        <w:rPr>
          <w:sz w:val="18"/>
        </w:rPr>
        <w:t>On index cards, identify the importance of the following cases.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B21B3A" w:rsidTr="007B3A35">
        <w:trPr>
          <w:trHeight w:val="1227"/>
        </w:trPr>
        <w:tc>
          <w:tcPr>
            <w:tcW w:w="3192" w:type="dxa"/>
          </w:tcPr>
          <w:p w:rsidR="00B21B3A" w:rsidRPr="00400498" w:rsidRDefault="00400498" w:rsidP="00B21B3A">
            <w:pPr>
              <w:pStyle w:val="NoSpacing"/>
              <w:numPr>
                <w:ilvl w:val="0"/>
                <w:numId w:val="9"/>
              </w:numPr>
              <w:rPr>
                <w:sz w:val="18"/>
              </w:rPr>
            </w:pPr>
            <w:proofErr w:type="spellStart"/>
            <w:r>
              <w:rPr>
                <w:i/>
                <w:sz w:val="18"/>
              </w:rPr>
              <w:t>Dred</w:t>
            </w:r>
            <w:proofErr w:type="spellEnd"/>
            <w:r>
              <w:rPr>
                <w:i/>
                <w:sz w:val="18"/>
              </w:rPr>
              <w:t xml:space="preserve"> Scott v. Sanford</w:t>
            </w:r>
          </w:p>
          <w:p w:rsidR="00400498" w:rsidRPr="00400498" w:rsidRDefault="00400498" w:rsidP="00B21B3A">
            <w:pPr>
              <w:pStyle w:val="NoSpacing"/>
              <w:numPr>
                <w:ilvl w:val="0"/>
                <w:numId w:val="9"/>
              </w:numPr>
              <w:rPr>
                <w:sz w:val="18"/>
              </w:rPr>
            </w:pPr>
            <w:proofErr w:type="spellStart"/>
            <w:r>
              <w:rPr>
                <w:i/>
                <w:sz w:val="18"/>
              </w:rPr>
              <w:t>Plessy</w:t>
            </w:r>
            <w:proofErr w:type="spellEnd"/>
            <w:r>
              <w:rPr>
                <w:i/>
                <w:sz w:val="18"/>
              </w:rPr>
              <w:t xml:space="preserve"> v. Ferguson</w:t>
            </w:r>
          </w:p>
          <w:p w:rsidR="00400498" w:rsidRPr="00B21B3A" w:rsidRDefault="00400498" w:rsidP="00B21B3A">
            <w:pPr>
              <w:pStyle w:val="NoSpacing"/>
              <w:numPr>
                <w:ilvl w:val="0"/>
                <w:numId w:val="9"/>
              </w:numPr>
              <w:rPr>
                <w:sz w:val="18"/>
              </w:rPr>
            </w:pPr>
            <w:r>
              <w:rPr>
                <w:i/>
                <w:sz w:val="18"/>
              </w:rPr>
              <w:t>Brown v. Board of Education</w:t>
            </w:r>
          </w:p>
        </w:tc>
        <w:tc>
          <w:tcPr>
            <w:tcW w:w="3192" w:type="dxa"/>
          </w:tcPr>
          <w:p w:rsidR="00B21B3A" w:rsidRPr="00400498" w:rsidRDefault="00400498" w:rsidP="00B21B3A">
            <w:pPr>
              <w:pStyle w:val="NoSpacing"/>
              <w:numPr>
                <w:ilvl w:val="0"/>
                <w:numId w:val="9"/>
              </w:numPr>
              <w:rPr>
                <w:sz w:val="18"/>
              </w:rPr>
            </w:pPr>
            <w:r>
              <w:rPr>
                <w:i/>
                <w:sz w:val="18"/>
              </w:rPr>
              <w:t>Hernandez v. Texas</w:t>
            </w:r>
          </w:p>
          <w:p w:rsidR="00400498" w:rsidRPr="00400498" w:rsidRDefault="00400498" w:rsidP="00B21B3A">
            <w:pPr>
              <w:pStyle w:val="NoSpacing"/>
              <w:numPr>
                <w:ilvl w:val="0"/>
                <w:numId w:val="9"/>
              </w:numPr>
              <w:rPr>
                <w:sz w:val="18"/>
              </w:rPr>
            </w:pPr>
            <w:proofErr w:type="spellStart"/>
            <w:r>
              <w:rPr>
                <w:i/>
                <w:sz w:val="18"/>
              </w:rPr>
              <w:t>Korematsu</w:t>
            </w:r>
            <w:proofErr w:type="spellEnd"/>
            <w:r>
              <w:rPr>
                <w:i/>
                <w:sz w:val="18"/>
              </w:rPr>
              <w:t xml:space="preserve"> v. United States</w:t>
            </w:r>
          </w:p>
          <w:p w:rsidR="00400498" w:rsidRPr="0040777A" w:rsidRDefault="00400498" w:rsidP="00A478F1">
            <w:pPr>
              <w:pStyle w:val="NoSpacing"/>
              <w:ind w:left="720"/>
              <w:rPr>
                <w:sz w:val="18"/>
              </w:rPr>
            </w:pPr>
          </w:p>
        </w:tc>
        <w:tc>
          <w:tcPr>
            <w:tcW w:w="3192" w:type="dxa"/>
          </w:tcPr>
          <w:p w:rsidR="00B21B3A" w:rsidRPr="00400498" w:rsidRDefault="00400498" w:rsidP="00B21B3A">
            <w:pPr>
              <w:pStyle w:val="NoSpacing"/>
              <w:numPr>
                <w:ilvl w:val="0"/>
                <w:numId w:val="9"/>
              </w:numPr>
              <w:rPr>
                <w:sz w:val="18"/>
              </w:rPr>
            </w:pPr>
            <w:r>
              <w:rPr>
                <w:i/>
                <w:sz w:val="18"/>
              </w:rPr>
              <w:t xml:space="preserve">University of California v. </w:t>
            </w:r>
            <w:proofErr w:type="spellStart"/>
            <w:r>
              <w:rPr>
                <w:i/>
                <w:sz w:val="18"/>
              </w:rPr>
              <w:t>Bakke</w:t>
            </w:r>
            <w:proofErr w:type="spellEnd"/>
          </w:p>
          <w:p w:rsidR="00400498" w:rsidRPr="0040777A" w:rsidRDefault="00400498" w:rsidP="00B21B3A">
            <w:pPr>
              <w:pStyle w:val="NoSpacing"/>
              <w:numPr>
                <w:ilvl w:val="0"/>
                <w:numId w:val="9"/>
              </w:numPr>
              <w:rPr>
                <w:sz w:val="18"/>
              </w:rPr>
            </w:pPr>
            <w:proofErr w:type="spellStart"/>
            <w:r>
              <w:rPr>
                <w:i/>
                <w:sz w:val="18"/>
              </w:rPr>
              <w:t>Adarand</w:t>
            </w:r>
            <w:proofErr w:type="spellEnd"/>
            <w:r>
              <w:rPr>
                <w:i/>
                <w:sz w:val="18"/>
              </w:rPr>
              <w:t xml:space="preserve"> Constructors v. Pena</w:t>
            </w:r>
          </w:p>
        </w:tc>
      </w:tr>
    </w:tbl>
    <w:p w:rsidR="00B21B3A" w:rsidRPr="00B21B3A" w:rsidRDefault="00B21B3A" w:rsidP="00C97981">
      <w:pPr>
        <w:pStyle w:val="NoSpacing"/>
        <w:rPr>
          <w:sz w:val="18"/>
        </w:rPr>
      </w:pPr>
    </w:p>
    <w:p w:rsidR="00C97981" w:rsidRDefault="00C97981" w:rsidP="00C97981">
      <w:pPr>
        <w:pStyle w:val="NoSpacing"/>
        <w:rPr>
          <w:sz w:val="18"/>
        </w:rPr>
      </w:pPr>
      <w:r>
        <w:rPr>
          <w:b/>
          <w:sz w:val="18"/>
        </w:rPr>
        <w:t xml:space="preserve">Questions: </w:t>
      </w:r>
      <w:r>
        <w:rPr>
          <w:sz w:val="18"/>
        </w:rPr>
        <w:t>Complete the</w:t>
      </w:r>
      <w:r w:rsidR="005272B5">
        <w:rPr>
          <w:sz w:val="18"/>
        </w:rPr>
        <w:t xml:space="preserve"> following as you read chapter </w:t>
      </w:r>
      <w:r w:rsidR="00400498">
        <w:rPr>
          <w:sz w:val="18"/>
        </w:rPr>
        <w:t>5</w:t>
      </w:r>
      <w:r>
        <w:rPr>
          <w:sz w:val="18"/>
        </w:rPr>
        <w:t xml:space="preserve"> in your textbook.</w:t>
      </w:r>
    </w:p>
    <w:p w:rsidR="00C97981" w:rsidRDefault="00B21B3A" w:rsidP="00C97981">
      <w:pPr>
        <w:pStyle w:val="NoSpacing"/>
        <w:rPr>
          <w:sz w:val="18"/>
        </w:rPr>
      </w:pPr>
      <w:r>
        <w:rPr>
          <w:sz w:val="18"/>
        </w:rPr>
        <w:t xml:space="preserve"> </w:t>
      </w:r>
    </w:p>
    <w:p w:rsidR="00DF082F" w:rsidRDefault="00EF0961" w:rsidP="00B21B3A">
      <w:pPr>
        <w:pStyle w:val="NoSpacing"/>
        <w:numPr>
          <w:ilvl w:val="0"/>
          <w:numId w:val="8"/>
        </w:numPr>
        <w:rPr>
          <w:sz w:val="18"/>
        </w:rPr>
      </w:pPr>
      <w:r>
        <w:rPr>
          <w:sz w:val="18"/>
        </w:rPr>
        <w:t>What are the three key types of inequality in America?</w:t>
      </w:r>
    </w:p>
    <w:p w:rsidR="00EF0961" w:rsidRDefault="00EF0961" w:rsidP="00EF0961">
      <w:pPr>
        <w:pStyle w:val="NoSpacing"/>
        <w:numPr>
          <w:ilvl w:val="1"/>
          <w:numId w:val="8"/>
        </w:numPr>
        <w:spacing w:line="360" w:lineRule="auto"/>
        <w:rPr>
          <w:sz w:val="18"/>
        </w:rPr>
      </w:pPr>
    </w:p>
    <w:p w:rsidR="00EF0961" w:rsidRDefault="00EF0961" w:rsidP="00EF0961">
      <w:pPr>
        <w:pStyle w:val="NoSpacing"/>
        <w:numPr>
          <w:ilvl w:val="1"/>
          <w:numId w:val="8"/>
        </w:numPr>
        <w:spacing w:line="360" w:lineRule="auto"/>
        <w:rPr>
          <w:sz w:val="18"/>
        </w:rPr>
      </w:pPr>
    </w:p>
    <w:p w:rsidR="00EF0961" w:rsidRDefault="00EF0961" w:rsidP="00EF0961">
      <w:pPr>
        <w:pStyle w:val="NoSpacing"/>
        <w:numPr>
          <w:ilvl w:val="1"/>
          <w:numId w:val="8"/>
        </w:numPr>
        <w:spacing w:line="360" w:lineRule="auto"/>
        <w:rPr>
          <w:sz w:val="18"/>
        </w:rPr>
      </w:pPr>
    </w:p>
    <w:p w:rsidR="00EF0961" w:rsidRDefault="00EF0961" w:rsidP="00EF0961">
      <w:pPr>
        <w:pStyle w:val="NoSpacing"/>
        <w:numPr>
          <w:ilvl w:val="0"/>
          <w:numId w:val="8"/>
        </w:numPr>
        <w:rPr>
          <w:sz w:val="18"/>
        </w:rPr>
      </w:pPr>
      <w:r>
        <w:rPr>
          <w:sz w:val="18"/>
        </w:rPr>
        <w:t>Explain the two major conceptions of equality.</w:t>
      </w:r>
    </w:p>
    <w:p w:rsidR="00EF0961" w:rsidRDefault="00EF0961" w:rsidP="00EF0961">
      <w:pPr>
        <w:pStyle w:val="NoSpacing"/>
        <w:numPr>
          <w:ilvl w:val="1"/>
          <w:numId w:val="8"/>
        </w:numPr>
        <w:spacing w:line="720" w:lineRule="auto"/>
        <w:rPr>
          <w:sz w:val="18"/>
        </w:rPr>
      </w:pPr>
    </w:p>
    <w:p w:rsidR="00EF0961" w:rsidRDefault="00EF0961" w:rsidP="00EF0961">
      <w:pPr>
        <w:pStyle w:val="NoSpacing"/>
        <w:numPr>
          <w:ilvl w:val="1"/>
          <w:numId w:val="8"/>
        </w:numPr>
        <w:spacing w:line="720" w:lineRule="auto"/>
        <w:rPr>
          <w:sz w:val="18"/>
        </w:rPr>
      </w:pPr>
    </w:p>
    <w:p w:rsidR="00EF0961" w:rsidRDefault="00EF0961" w:rsidP="00EF0961">
      <w:pPr>
        <w:pStyle w:val="NoSpacing"/>
        <w:numPr>
          <w:ilvl w:val="0"/>
          <w:numId w:val="8"/>
        </w:numPr>
        <w:rPr>
          <w:sz w:val="18"/>
        </w:rPr>
      </w:pPr>
      <w:r>
        <w:rPr>
          <w:sz w:val="18"/>
        </w:rPr>
        <w:t>What is the only mention of the idea of equality in the Constitution?</w:t>
      </w:r>
    </w:p>
    <w:p w:rsidR="00EF0961" w:rsidRDefault="00EF0961" w:rsidP="00EF0961">
      <w:pPr>
        <w:pStyle w:val="NoSpacing"/>
        <w:rPr>
          <w:sz w:val="18"/>
        </w:rPr>
      </w:pPr>
    </w:p>
    <w:p w:rsidR="00EF0961" w:rsidRDefault="00EF0961" w:rsidP="00EF0961">
      <w:pPr>
        <w:pStyle w:val="NoSpacing"/>
        <w:rPr>
          <w:sz w:val="18"/>
        </w:rPr>
      </w:pPr>
    </w:p>
    <w:p w:rsidR="00EF0961" w:rsidRDefault="00EF0961" w:rsidP="00EF0961">
      <w:pPr>
        <w:pStyle w:val="NoSpacing"/>
        <w:rPr>
          <w:sz w:val="18"/>
        </w:rPr>
      </w:pPr>
    </w:p>
    <w:p w:rsidR="00EF0961" w:rsidRDefault="00EF0961" w:rsidP="00EF0961">
      <w:pPr>
        <w:pStyle w:val="NoSpacing"/>
        <w:rPr>
          <w:sz w:val="18"/>
        </w:rPr>
      </w:pPr>
    </w:p>
    <w:p w:rsidR="00EF0961" w:rsidRDefault="00EF0961" w:rsidP="00EF0961">
      <w:pPr>
        <w:pStyle w:val="NoSpacing"/>
        <w:numPr>
          <w:ilvl w:val="0"/>
          <w:numId w:val="8"/>
        </w:numPr>
        <w:rPr>
          <w:sz w:val="18"/>
        </w:rPr>
      </w:pPr>
      <w:r>
        <w:rPr>
          <w:sz w:val="18"/>
        </w:rPr>
        <w:t>Explain the Supreme Court’s three standards for classifications under the equal protection clause and give an example of each.</w:t>
      </w:r>
    </w:p>
    <w:p w:rsidR="00EF0961" w:rsidRDefault="00EF0961" w:rsidP="00EF0961">
      <w:pPr>
        <w:pStyle w:val="NoSpacing"/>
        <w:numPr>
          <w:ilvl w:val="1"/>
          <w:numId w:val="8"/>
        </w:numPr>
        <w:spacing w:line="720" w:lineRule="auto"/>
        <w:rPr>
          <w:sz w:val="18"/>
        </w:rPr>
      </w:pPr>
    </w:p>
    <w:p w:rsidR="00EF0961" w:rsidRDefault="00EF0961" w:rsidP="00EF0961">
      <w:pPr>
        <w:pStyle w:val="NoSpacing"/>
        <w:numPr>
          <w:ilvl w:val="1"/>
          <w:numId w:val="8"/>
        </w:numPr>
        <w:spacing w:line="720" w:lineRule="auto"/>
        <w:rPr>
          <w:sz w:val="18"/>
        </w:rPr>
      </w:pPr>
    </w:p>
    <w:p w:rsidR="00EF0961" w:rsidRDefault="00EF0961" w:rsidP="00EF0961">
      <w:pPr>
        <w:pStyle w:val="NoSpacing"/>
        <w:numPr>
          <w:ilvl w:val="1"/>
          <w:numId w:val="8"/>
        </w:numPr>
        <w:spacing w:line="720" w:lineRule="auto"/>
        <w:rPr>
          <w:sz w:val="18"/>
        </w:rPr>
      </w:pPr>
    </w:p>
    <w:p w:rsidR="00EF0961" w:rsidRDefault="00EF0961">
      <w:pPr>
        <w:rPr>
          <w:sz w:val="18"/>
        </w:rPr>
      </w:pPr>
      <w:r>
        <w:rPr>
          <w:sz w:val="18"/>
        </w:rPr>
        <w:br w:type="page"/>
      </w:r>
    </w:p>
    <w:p w:rsidR="00EF0961" w:rsidRDefault="00EF0961" w:rsidP="00EF0961">
      <w:pPr>
        <w:pStyle w:val="NoSpacing"/>
        <w:numPr>
          <w:ilvl w:val="0"/>
          <w:numId w:val="8"/>
        </w:numPr>
        <w:rPr>
          <w:sz w:val="18"/>
        </w:rPr>
      </w:pPr>
      <w:r>
        <w:rPr>
          <w:sz w:val="18"/>
        </w:rPr>
        <w:lastRenderedPageBreak/>
        <w:t>Complete the following table listing the three eras of the struggle for African American equality, the major policy focus during each era, major court cases and their importance in each era, and any acts of Congress or constitutional amendments passed during each era.</w:t>
      </w:r>
    </w:p>
    <w:tbl>
      <w:tblPr>
        <w:tblStyle w:val="TableGrid"/>
        <w:tblW w:w="0" w:type="auto"/>
        <w:tblLook w:val="04A0"/>
      </w:tblPr>
      <w:tblGrid>
        <w:gridCol w:w="1458"/>
        <w:gridCol w:w="2706"/>
        <w:gridCol w:w="2706"/>
        <w:gridCol w:w="2706"/>
      </w:tblGrid>
      <w:tr w:rsidR="00EF0961" w:rsidRPr="00EF0961" w:rsidTr="00EF0961">
        <w:trPr>
          <w:trHeight w:val="323"/>
        </w:trPr>
        <w:tc>
          <w:tcPr>
            <w:tcW w:w="1458" w:type="dxa"/>
          </w:tcPr>
          <w:p w:rsidR="00EF0961" w:rsidRPr="00EF0961" w:rsidRDefault="00EF0961" w:rsidP="00EF0961">
            <w:pPr>
              <w:pStyle w:val="NoSpacing"/>
              <w:jc w:val="center"/>
              <w:rPr>
                <w:b/>
                <w:sz w:val="18"/>
              </w:rPr>
            </w:pPr>
            <w:r>
              <w:rPr>
                <w:b/>
                <w:sz w:val="18"/>
              </w:rPr>
              <w:t>Historical Era</w:t>
            </w:r>
          </w:p>
        </w:tc>
        <w:tc>
          <w:tcPr>
            <w:tcW w:w="2706" w:type="dxa"/>
          </w:tcPr>
          <w:p w:rsidR="00EF0961" w:rsidRPr="00EF0961" w:rsidRDefault="00EF0961" w:rsidP="00EF0961">
            <w:pPr>
              <w:pStyle w:val="NoSpacing"/>
              <w:jc w:val="center"/>
              <w:rPr>
                <w:b/>
                <w:sz w:val="18"/>
              </w:rPr>
            </w:pPr>
            <w:r>
              <w:rPr>
                <w:b/>
                <w:sz w:val="18"/>
              </w:rPr>
              <w:t>Policy Focus</w:t>
            </w:r>
          </w:p>
        </w:tc>
        <w:tc>
          <w:tcPr>
            <w:tcW w:w="2706" w:type="dxa"/>
          </w:tcPr>
          <w:p w:rsidR="00EF0961" w:rsidRPr="00EF0961" w:rsidRDefault="00EF0961" w:rsidP="00EF0961">
            <w:pPr>
              <w:pStyle w:val="NoSpacing"/>
              <w:jc w:val="center"/>
              <w:rPr>
                <w:b/>
                <w:sz w:val="18"/>
              </w:rPr>
            </w:pPr>
            <w:r>
              <w:rPr>
                <w:b/>
                <w:sz w:val="18"/>
              </w:rPr>
              <w:t>Court Cases</w:t>
            </w:r>
          </w:p>
        </w:tc>
        <w:tc>
          <w:tcPr>
            <w:tcW w:w="2706" w:type="dxa"/>
          </w:tcPr>
          <w:p w:rsidR="00EF0961" w:rsidRPr="00EF0961" w:rsidRDefault="00EF0961" w:rsidP="00EF0961">
            <w:pPr>
              <w:pStyle w:val="NoSpacing"/>
              <w:jc w:val="center"/>
              <w:rPr>
                <w:b/>
                <w:sz w:val="18"/>
              </w:rPr>
            </w:pPr>
            <w:r>
              <w:rPr>
                <w:b/>
                <w:sz w:val="18"/>
              </w:rPr>
              <w:t>Acts/Amendments</w:t>
            </w:r>
          </w:p>
        </w:tc>
      </w:tr>
      <w:tr w:rsidR="00EF0961" w:rsidTr="00EF0961">
        <w:trPr>
          <w:trHeight w:val="1417"/>
        </w:trPr>
        <w:tc>
          <w:tcPr>
            <w:tcW w:w="1458" w:type="dxa"/>
          </w:tcPr>
          <w:p w:rsidR="00EF0961" w:rsidRDefault="00EF0961" w:rsidP="00EF0961">
            <w:pPr>
              <w:pStyle w:val="NoSpacing"/>
              <w:rPr>
                <w:sz w:val="18"/>
              </w:rPr>
            </w:pPr>
          </w:p>
        </w:tc>
        <w:tc>
          <w:tcPr>
            <w:tcW w:w="2706" w:type="dxa"/>
          </w:tcPr>
          <w:p w:rsidR="00EF0961" w:rsidRDefault="00EF0961" w:rsidP="00EF0961">
            <w:pPr>
              <w:pStyle w:val="NoSpacing"/>
              <w:rPr>
                <w:sz w:val="18"/>
              </w:rPr>
            </w:pPr>
          </w:p>
        </w:tc>
        <w:tc>
          <w:tcPr>
            <w:tcW w:w="2706" w:type="dxa"/>
          </w:tcPr>
          <w:p w:rsidR="00EF0961" w:rsidRDefault="00EF0961" w:rsidP="00EF0961">
            <w:pPr>
              <w:pStyle w:val="NoSpacing"/>
              <w:rPr>
                <w:sz w:val="18"/>
              </w:rPr>
            </w:pPr>
          </w:p>
        </w:tc>
        <w:tc>
          <w:tcPr>
            <w:tcW w:w="2706" w:type="dxa"/>
          </w:tcPr>
          <w:p w:rsidR="00EF0961" w:rsidRDefault="00EF0961" w:rsidP="00EF0961">
            <w:pPr>
              <w:pStyle w:val="NoSpacing"/>
              <w:rPr>
                <w:sz w:val="18"/>
              </w:rPr>
            </w:pPr>
          </w:p>
        </w:tc>
      </w:tr>
      <w:tr w:rsidR="00EF0961" w:rsidTr="00EF0961">
        <w:trPr>
          <w:trHeight w:val="1417"/>
        </w:trPr>
        <w:tc>
          <w:tcPr>
            <w:tcW w:w="1458" w:type="dxa"/>
          </w:tcPr>
          <w:p w:rsidR="00EF0961" w:rsidRDefault="00EF0961" w:rsidP="00EF0961">
            <w:pPr>
              <w:pStyle w:val="NoSpacing"/>
              <w:rPr>
                <w:sz w:val="18"/>
              </w:rPr>
            </w:pPr>
          </w:p>
        </w:tc>
        <w:tc>
          <w:tcPr>
            <w:tcW w:w="2706" w:type="dxa"/>
          </w:tcPr>
          <w:p w:rsidR="00EF0961" w:rsidRDefault="00EF0961" w:rsidP="00EF0961">
            <w:pPr>
              <w:pStyle w:val="NoSpacing"/>
              <w:rPr>
                <w:sz w:val="18"/>
              </w:rPr>
            </w:pPr>
          </w:p>
        </w:tc>
        <w:tc>
          <w:tcPr>
            <w:tcW w:w="2706" w:type="dxa"/>
          </w:tcPr>
          <w:p w:rsidR="00EF0961" w:rsidRDefault="00EF0961" w:rsidP="00EF0961">
            <w:pPr>
              <w:pStyle w:val="NoSpacing"/>
              <w:rPr>
                <w:sz w:val="18"/>
              </w:rPr>
            </w:pPr>
          </w:p>
        </w:tc>
        <w:tc>
          <w:tcPr>
            <w:tcW w:w="2706" w:type="dxa"/>
          </w:tcPr>
          <w:p w:rsidR="00EF0961" w:rsidRDefault="00EF0961" w:rsidP="00EF0961">
            <w:pPr>
              <w:pStyle w:val="NoSpacing"/>
              <w:rPr>
                <w:sz w:val="18"/>
              </w:rPr>
            </w:pPr>
          </w:p>
        </w:tc>
      </w:tr>
      <w:tr w:rsidR="00EF0961" w:rsidTr="00EF0961">
        <w:trPr>
          <w:trHeight w:val="1417"/>
        </w:trPr>
        <w:tc>
          <w:tcPr>
            <w:tcW w:w="1458" w:type="dxa"/>
          </w:tcPr>
          <w:p w:rsidR="00EF0961" w:rsidRDefault="00EF0961" w:rsidP="00EF0961">
            <w:pPr>
              <w:pStyle w:val="NoSpacing"/>
              <w:rPr>
                <w:sz w:val="18"/>
              </w:rPr>
            </w:pPr>
          </w:p>
        </w:tc>
        <w:tc>
          <w:tcPr>
            <w:tcW w:w="2706" w:type="dxa"/>
          </w:tcPr>
          <w:p w:rsidR="00EF0961" w:rsidRDefault="00EF0961" w:rsidP="00EF0961">
            <w:pPr>
              <w:pStyle w:val="NoSpacing"/>
              <w:rPr>
                <w:sz w:val="18"/>
              </w:rPr>
            </w:pPr>
          </w:p>
        </w:tc>
        <w:tc>
          <w:tcPr>
            <w:tcW w:w="2706" w:type="dxa"/>
          </w:tcPr>
          <w:p w:rsidR="00EF0961" w:rsidRDefault="00EF0961" w:rsidP="00EF0961">
            <w:pPr>
              <w:pStyle w:val="NoSpacing"/>
              <w:rPr>
                <w:sz w:val="18"/>
              </w:rPr>
            </w:pPr>
          </w:p>
        </w:tc>
        <w:tc>
          <w:tcPr>
            <w:tcW w:w="2706" w:type="dxa"/>
          </w:tcPr>
          <w:p w:rsidR="00EF0961" w:rsidRDefault="00EF0961" w:rsidP="00EF0961">
            <w:pPr>
              <w:pStyle w:val="NoSpacing"/>
              <w:rPr>
                <w:sz w:val="18"/>
              </w:rPr>
            </w:pPr>
          </w:p>
        </w:tc>
      </w:tr>
    </w:tbl>
    <w:p w:rsidR="00EF0961" w:rsidRDefault="00EF0961" w:rsidP="00EF0961">
      <w:pPr>
        <w:pStyle w:val="NoSpacing"/>
        <w:rPr>
          <w:sz w:val="18"/>
        </w:rPr>
      </w:pPr>
    </w:p>
    <w:p w:rsidR="00EF0961" w:rsidRDefault="006814AE" w:rsidP="00EF0961">
      <w:pPr>
        <w:pStyle w:val="NoSpacing"/>
        <w:numPr>
          <w:ilvl w:val="0"/>
          <w:numId w:val="8"/>
        </w:numPr>
        <w:rPr>
          <w:sz w:val="18"/>
        </w:rPr>
      </w:pPr>
      <w:r>
        <w:rPr>
          <w:sz w:val="18"/>
        </w:rPr>
        <w:t xml:space="preserve">Compare and contrast the significance of the Supreme Court cases of </w:t>
      </w:r>
      <w:r>
        <w:rPr>
          <w:i/>
          <w:sz w:val="18"/>
        </w:rPr>
        <w:t xml:space="preserve">Scott v. </w:t>
      </w:r>
      <w:proofErr w:type="spellStart"/>
      <w:r>
        <w:rPr>
          <w:i/>
          <w:sz w:val="18"/>
        </w:rPr>
        <w:t>Sandford</w:t>
      </w:r>
      <w:proofErr w:type="spellEnd"/>
      <w:r>
        <w:rPr>
          <w:sz w:val="18"/>
        </w:rPr>
        <w:t xml:space="preserve"> (1857), </w:t>
      </w:r>
      <w:proofErr w:type="spellStart"/>
      <w:r>
        <w:rPr>
          <w:i/>
          <w:sz w:val="18"/>
        </w:rPr>
        <w:t>Plessy</w:t>
      </w:r>
      <w:proofErr w:type="spellEnd"/>
      <w:r>
        <w:rPr>
          <w:i/>
          <w:sz w:val="18"/>
        </w:rPr>
        <w:t xml:space="preserve"> v. Ferguson </w:t>
      </w:r>
      <w:r>
        <w:rPr>
          <w:sz w:val="18"/>
        </w:rPr>
        <w:t xml:space="preserve">(1896), and </w:t>
      </w:r>
      <w:r>
        <w:rPr>
          <w:i/>
          <w:sz w:val="18"/>
        </w:rPr>
        <w:t>Brown v. Board Education</w:t>
      </w:r>
      <w:r>
        <w:rPr>
          <w:sz w:val="18"/>
        </w:rPr>
        <w:t xml:space="preserve"> (1954).</w:t>
      </w:r>
    </w:p>
    <w:p w:rsidR="006814AE" w:rsidRDefault="006814AE" w:rsidP="006814AE">
      <w:pPr>
        <w:pStyle w:val="NoSpacing"/>
        <w:rPr>
          <w:sz w:val="18"/>
        </w:rPr>
      </w:pPr>
    </w:p>
    <w:p w:rsidR="006814AE" w:rsidRDefault="006814AE" w:rsidP="006814AE">
      <w:pPr>
        <w:pStyle w:val="NoSpacing"/>
        <w:rPr>
          <w:sz w:val="18"/>
        </w:rPr>
      </w:pPr>
    </w:p>
    <w:p w:rsidR="006814AE" w:rsidRDefault="006814AE" w:rsidP="006814AE">
      <w:pPr>
        <w:pStyle w:val="NoSpacing"/>
        <w:rPr>
          <w:sz w:val="18"/>
        </w:rPr>
      </w:pPr>
    </w:p>
    <w:p w:rsidR="006814AE" w:rsidRDefault="006814AE" w:rsidP="006814AE">
      <w:pPr>
        <w:pStyle w:val="NoSpacing"/>
        <w:rPr>
          <w:sz w:val="18"/>
        </w:rPr>
      </w:pPr>
    </w:p>
    <w:p w:rsidR="006814AE" w:rsidRDefault="006814AE" w:rsidP="006814AE">
      <w:pPr>
        <w:pStyle w:val="NoSpacing"/>
        <w:rPr>
          <w:sz w:val="18"/>
        </w:rPr>
      </w:pPr>
    </w:p>
    <w:p w:rsidR="006814AE" w:rsidRDefault="006814AE" w:rsidP="006814AE">
      <w:pPr>
        <w:pStyle w:val="NoSpacing"/>
        <w:rPr>
          <w:sz w:val="18"/>
        </w:rPr>
      </w:pPr>
    </w:p>
    <w:p w:rsidR="006814AE" w:rsidRDefault="006814AE" w:rsidP="006814AE">
      <w:pPr>
        <w:pStyle w:val="NoSpacing"/>
        <w:rPr>
          <w:sz w:val="18"/>
        </w:rPr>
      </w:pPr>
    </w:p>
    <w:p w:rsidR="006814AE" w:rsidRDefault="006814AE" w:rsidP="006814AE">
      <w:pPr>
        <w:pStyle w:val="NoSpacing"/>
        <w:rPr>
          <w:sz w:val="18"/>
        </w:rPr>
      </w:pPr>
    </w:p>
    <w:p w:rsidR="006814AE" w:rsidRDefault="006814AE" w:rsidP="00EF0961">
      <w:pPr>
        <w:pStyle w:val="NoSpacing"/>
        <w:numPr>
          <w:ilvl w:val="0"/>
          <w:numId w:val="8"/>
        </w:numPr>
        <w:rPr>
          <w:sz w:val="18"/>
        </w:rPr>
      </w:pPr>
      <w:r>
        <w:rPr>
          <w:sz w:val="18"/>
        </w:rPr>
        <w:t xml:space="preserve">What is the difference between </w:t>
      </w:r>
      <w:r>
        <w:rPr>
          <w:i/>
          <w:sz w:val="18"/>
        </w:rPr>
        <w:t>de jure</w:t>
      </w:r>
      <w:r>
        <w:rPr>
          <w:sz w:val="18"/>
        </w:rPr>
        <w:t xml:space="preserve"> segregation and </w:t>
      </w:r>
      <w:r>
        <w:rPr>
          <w:i/>
          <w:sz w:val="18"/>
        </w:rPr>
        <w:t>de facto</w:t>
      </w:r>
      <w:r>
        <w:rPr>
          <w:sz w:val="18"/>
        </w:rPr>
        <w:t xml:space="preserve"> segregation?</w:t>
      </w:r>
    </w:p>
    <w:p w:rsidR="006814AE" w:rsidRDefault="006814AE" w:rsidP="006814AE">
      <w:pPr>
        <w:pStyle w:val="NoSpacing"/>
        <w:rPr>
          <w:sz w:val="18"/>
        </w:rPr>
      </w:pPr>
    </w:p>
    <w:p w:rsidR="006814AE" w:rsidRDefault="006814AE" w:rsidP="006814AE">
      <w:pPr>
        <w:pStyle w:val="NoSpacing"/>
        <w:rPr>
          <w:sz w:val="18"/>
        </w:rPr>
      </w:pPr>
    </w:p>
    <w:p w:rsidR="006814AE" w:rsidRDefault="006814AE" w:rsidP="006814AE">
      <w:pPr>
        <w:pStyle w:val="NoSpacing"/>
        <w:rPr>
          <w:sz w:val="18"/>
        </w:rPr>
      </w:pPr>
    </w:p>
    <w:p w:rsidR="006814AE" w:rsidRDefault="006814AE" w:rsidP="006814AE">
      <w:pPr>
        <w:pStyle w:val="NoSpacing"/>
        <w:rPr>
          <w:sz w:val="18"/>
        </w:rPr>
      </w:pPr>
    </w:p>
    <w:p w:rsidR="006814AE" w:rsidRDefault="006814AE" w:rsidP="006814AE">
      <w:pPr>
        <w:pStyle w:val="NoSpacing"/>
        <w:rPr>
          <w:sz w:val="18"/>
        </w:rPr>
      </w:pPr>
    </w:p>
    <w:p w:rsidR="006814AE" w:rsidRDefault="006814AE" w:rsidP="006814AE">
      <w:pPr>
        <w:pStyle w:val="NoSpacing"/>
        <w:rPr>
          <w:sz w:val="18"/>
        </w:rPr>
      </w:pPr>
    </w:p>
    <w:p w:rsidR="006814AE" w:rsidRDefault="006814AE" w:rsidP="006814AE">
      <w:pPr>
        <w:pStyle w:val="NoSpacing"/>
        <w:rPr>
          <w:sz w:val="18"/>
        </w:rPr>
      </w:pPr>
    </w:p>
    <w:p w:rsidR="006814AE" w:rsidRDefault="006814AE" w:rsidP="00EF0961">
      <w:pPr>
        <w:pStyle w:val="NoSpacing"/>
        <w:numPr>
          <w:ilvl w:val="0"/>
          <w:numId w:val="8"/>
        </w:numPr>
        <w:rPr>
          <w:sz w:val="18"/>
        </w:rPr>
      </w:pPr>
      <w:r>
        <w:rPr>
          <w:sz w:val="18"/>
        </w:rPr>
        <w:t>List the six major provisions of the Civil Rights Act of 1964.</w:t>
      </w:r>
    </w:p>
    <w:p w:rsidR="006814AE" w:rsidRDefault="006814AE" w:rsidP="006814AE">
      <w:pPr>
        <w:pStyle w:val="NoSpacing"/>
        <w:numPr>
          <w:ilvl w:val="1"/>
          <w:numId w:val="8"/>
        </w:numPr>
        <w:spacing w:line="480" w:lineRule="auto"/>
        <w:rPr>
          <w:sz w:val="18"/>
        </w:rPr>
      </w:pPr>
    </w:p>
    <w:p w:rsidR="006814AE" w:rsidRDefault="006814AE" w:rsidP="006814AE">
      <w:pPr>
        <w:pStyle w:val="NoSpacing"/>
        <w:numPr>
          <w:ilvl w:val="1"/>
          <w:numId w:val="8"/>
        </w:numPr>
        <w:spacing w:line="480" w:lineRule="auto"/>
        <w:rPr>
          <w:sz w:val="18"/>
        </w:rPr>
      </w:pPr>
    </w:p>
    <w:p w:rsidR="006814AE" w:rsidRDefault="006814AE" w:rsidP="006814AE">
      <w:pPr>
        <w:pStyle w:val="NoSpacing"/>
        <w:numPr>
          <w:ilvl w:val="1"/>
          <w:numId w:val="8"/>
        </w:numPr>
        <w:spacing w:line="480" w:lineRule="auto"/>
        <w:rPr>
          <w:sz w:val="18"/>
        </w:rPr>
      </w:pPr>
    </w:p>
    <w:p w:rsidR="006814AE" w:rsidRDefault="006814AE" w:rsidP="006814AE">
      <w:pPr>
        <w:pStyle w:val="NoSpacing"/>
        <w:numPr>
          <w:ilvl w:val="1"/>
          <w:numId w:val="8"/>
        </w:numPr>
        <w:spacing w:line="480" w:lineRule="auto"/>
        <w:rPr>
          <w:sz w:val="18"/>
        </w:rPr>
      </w:pPr>
    </w:p>
    <w:p w:rsidR="006814AE" w:rsidRDefault="006814AE" w:rsidP="006814AE">
      <w:pPr>
        <w:pStyle w:val="NoSpacing"/>
        <w:numPr>
          <w:ilvl w:val="1"/>
          <w:numId w:val="8"/>
        </w:numPr>
        <w:spacing w:line="480" w:lineRule="auto"/>
        <w:rPr>
          <w:sz w:val="18"/>
        </w:rPr>
      </w:pPr>
    </w:p>
    <w:p w:rsidR="006814AE" w:rsidRDefault="006814AE" w:rsidP="006814AE">
      <w:pPr>
        <w:pStyle w:val="NoSpacing"/>
        <w:numPr>
          <w:ilvl w:val="1"/>
          <w:numId w:val="8"/>
        </w:numPr>
        <w:spacing w:line="480" w:lineRule="auto"/>
        <w:rPr>
          <w:sz w:val="18"/>
        </w:rPr>
      </w:pPr>
    </w:p>
    <w:p w:rsidR="006814AE" w:rsidRDefault="006814AE">
      <w:pPr>
        <w:rPr>
          <w:sz w:val="18"/>
        </w:rPr>
      </w:pPr>
      <w:r>
        <w:rPr>
          <w:sz w:val="18"/>
        </w:rPr>
        <w:br w:type="page"/>
      </w:r>
    </w:p>
    <w:p w:rsidR="006814AE" w:rsidRDefault="006814AE" w:rsidP="00EF0961">
      <w:pPr>
        <w:pStyle w:val="NoSpacing"/>
        <w:numPr>
          <w:ilvl w:val="0"/>
          <w:numId w:val="8"/>
        </w:numPr>
        <w:rPr>
          <w:sz w:val="18"/>
        </w:rPr>
      </w:pPr>
      <w:r>
        <w:rPr>
          <w:sz w:val="18"/>
        </w:rPr>
        <w:lastRenderedPageBreak/>
        <w:t>List and explain four ways in which the southern states denied African Americans the right to vote.</w:t>
      </w:r>
    </w:p>
    <w:p w:rsidR="006814AE" w:rsidRDefault="006814AE" w:rsidP="006814AE">
      <w:pPr>
        <w:pStyle w:val="NoSpacing"/>
        <w:numPr>
          <w:ilvl w:val="1"/>
          <w:numId w:val="8"/>
        </w:numPr>
        <w:spacing w:line="720" w:lineRule="auto"/>
        <w:rPr>
          <w:sz w:val="18"/>
        </w:rPr>
      </w:pPr>
    </w:p>
    <w:p w:rsidR="006814AE" w:rsidRDefault="006814AE" w:rsidP="006814AE">
      <w:pPr>
        <w:pStyle w:val="NoSpacing"/>
        <w:numPr>
          <w:ilvl w:val="1"/>
          <w:numId w:val="8"/>
        </w:numPr>
        <w:spacing w:line="720" w:lineRule="auto"/>
        <w:rPr>
          <w:sz w:val="18"/>
        </w:rPr>
      </w:pPr>
    </w:p>
    <w:p w:rsidR="006814AE" w:rsidRDefault="006814AE" w:rsidP="006814AE">
      <w:pPr>
        <w:pStyle w:val="NoSpacing"/>
        <w:numPr>
          <w:ilvl w:val="1"/>
          <w:numId w:val="8"/>
        </w:numPr>
        <w:spacing w:line="720" w:lineRule="auto"/>
        <w:rPr>
          <w:sz w:val="18"/>
        </w:rPr>
      </w:pPr>
    </w:p>
    <w:p w:rsidR="006814AE" w:rsidRDefault="006814AE" w:rsidP="006814AE">
      <w:pPr>
        <w:pStyle w:val="NoSpacing"/>
        <w:numPr>
          <w:ilvl w:val="1"/>
          <w:numId w:val="8"/>
        </w:numPr>
        <w:spacing w:line="720" w:lineRule="auto"/>
        <w:rPr>
          <w:sz w:val="18"/>
        </w:rPr>
      </w:pPr>
    </w:p>
    <w:p w:rsidR="006814AE" w:rsidRDefault="006814AE" w:rsidP="00EF0961">
      <w:pPr>
        <w:pStyle w:val="NoSpacing"/>
        <w:numPr>
          <w:ilvl w:val="0"/>
          <w:numId w:val="8"/>
        </w:numPr>
        <w:rPr>
          <w:sz w:val="18"/>
        </w:rPr>
      </w:pPr>
      <w:r>
        <w:rPr>
          <w:sz w:val="18"/>
        </w:rPr>
        <w:t>What was the impact of the Voting Rights Act of 1965?</w:t>
      </w:r>
    </w:p>
    <w:p w:rsidR="006814AE" w:rsidRDefault="006814AE" w:rsidP="006814AE">
      <w:pPr>
        <w:pStyle w:val="NoSpacing"/>
        <w:rPr>
          <w:sz w:val="18"/>
        </w:rPr>
      </w:pPr>
    </w:p>
    <w:p w:rsidR="006814AE" w:rsidRDefault="006814AE" w:rsidP="006814AE">
      <w:pPr>
        <w:pStyle w:val="NoSpacing"/>
        <w:rPr>
          <w:sz w:val="18"/>
        </w:rPr>
      </w:pPr>
    </w:p>
    <w:p w:rsidR="006814AE" w:rsidRDefault="006814AE" w:rsidP="006814AE">
      <w:pPr>
        <w:pStyle w:val="NoSpacing"/>
        <w:rPr>
          <w:sz w:val="18"/>
        </w:rPr>
      </w:pPr>
    </w:p>
    <w:p w:rsidR="006814AE" w:rsidRDefault="006814AE" w:rsidP="006814AE">
      <w:pPr>
        <w:pStyle w:val="NoSpacing"/>
        <w:rPr>
          <w:sz w:val="18"/>
        </w:rPr>
      </w:pPr>
    </w:p>
    <w:p w:rsidR="006814AE" w:rsidRDefault="006814AE" w:rsidP="006814AE">
      <w:pPr>
        <w:pStyle w:val="NoSpacing"/>
        <w:rPr>
          <w:sz w:val="18"/>
        </w:rPr>
      </w:pPr>
    </w:p>
    <w:p w:rsidR="006814AE" w:rsidRDefault="006814AE" w:rsidP="00EF0961">
      <w:pPr>
        <w:pStyle w:val="NoSpacing"/>
        <w:numPr>
          <w:ilvl w:val="0"/>
          <w:numId w:val="8"/>
        </w:numPr>
        <w:rPr>
          <w:sz w:val="18"/>
        </w:rPr>
      </w:pPr>
      <w:r>
        <w:rPr>
          <w:sz w:val="18"/>
        </w:rPr>
        <w:t>List four other minority groups that have faced discrimination similar to that experienced by African Americans.</w:t>
      </w:r>
    </w:p>
    <w:p w:rsidR="006814AE" w:rsidRDefault="006814AE" w:rsidP="006814AE">
      <w:pPr>
        <w:pStyle w:val="NoSpacing"/>
        <w:numPr>
          <w:ilvl w:val="1"/>
          <w:numId w:val="8"/>
        </w:numPr>
        <w:spacing w:line="360" w:lineRule="auto"/>
        <w:rPr>
          <w:sz w:val="18"/>
        </w:rPr>
      </w:pPr>
    </w:p>
    <w:p w:rsidR="006814AE" w:rsidRDefault="006814AE" w:rsidP="006814AE">
      <w:pPr>
        <w:pStyle w:val="NoSpacing"/>
        <w:numPr>
          <w:ilvl w:val="1"/>
          <w:numId w:val="8"/>
        </w:numPr>
        <w:spacing w:line="360" w:lineRule="auto"/>
        <w:rPr>
          <w:sz w:val="18"/>
        </w:rPr>
      </w:pPr>
    </w:p>
    <w:p w:rsidR="006814AE" w:rsidRDefault="006814AE" w:rsidP="006814AE">
      <w:pPr>
        <w:pStyle w:val="NoSpacing"/>
        <w:numPr>
          <w:ilvl w:val="1"/>
          <w:numId w:val="8"/>
        </w:numPr>
        <w:spacing w:line="360" w:lineRule="auto"/>
        <w:rPr>
          <w:sz w:val="18"/>
        </w:rPr>
      </w:pPr>
    </w:p>
    <w:p w:rsidR="006814AE" w:rsidRDefault="006814AE" w:rsidP="006814AE">
      <w:pPr>
        <w:pStyle w:val="NoSpacing"/>
        <w:numPr>
          <w:ilvl w:val="1"/>
          <w:numId w:val="8"/>
        </w:numPr>
        <w:spacing w:line="360" w:lineRule="auto"/>
        <w:rPr>
          <w:sz w:val="18"/>
        </w:rPr>
      </w:pPr>
    </w:p>
    <w:p w:rsidR="006814AE" w:rsidRDefault="006814AE" w:rsidP="00EF0961">
      <w:pPr>
        <w:pStyle w:val="NoSpacing"/>
        <w:numPr>
          <w:ilvl w:val="0"/>
          <w:numId w:val="8"/>
        </w:numPr>
        <w:rPr>
          <w:sz w:val="18"/>
        </w:rPr>
      </w:pPr>
      <w:r>
        <w:rPr>
          <w:sz w:val="18"/>
        </w:rPr>
        <w:t>Explain the policy of “protectionism.”</w:t>
      </w:r>
    </w:p>
    <w:p w:rsidR="006814AE" w:rsidRDefault="006814AE" w:rsidP="006814AE">
      <w:pPr>
        <w:pStyle w:val="NoSpacing"/>
        <w:rPr>
          <w:sz w:val="18"/>
        </w:rPr>
      </w:pPr>
    </w:p>
    <w:p w:rsidR="006814AE" w:rsidRDefault="006814AE" w:rsidP="006814AE">
      <w:pPr>
        <w:pStyle w:val="NoSpacing"/>
        <w:rPr>
          <w:sz w:val="18"/>
        </w:rPr>
      </w:pPr>
    </w:p>
    <w:p w:rsidR="006814AE" w:rsidRDefault="006814AE" w:rsidP="006814AE">
      <w:pPr>
        <w:pStyle w:val="NoSpacing"/>
        <w:rPr>
          <w:sz w:val="18"/>
        </w:rPr>
      </w:pPr>
    </w:p>
    <w:p w:rsidR="006814AE" w:rsidRDefault="006814AE" w:rsidP="006814AE">
      <w:pPr>
        <w:pStyle w:val="NoSpacing"/>
        <w:rPr>
          <w:sz w:val="18"/>
        </w:rPr>
      </w:pPr>
    </w:p>
    <w:p w:rsidR="006814AE" w:rsidRDefault="006814AE" w:rsidP="00EF0961">
      <w:pPr>
        <w:pStyle w:val="NoSpacing"/>
        <w:numPr>
          <w:ilvl w:val="0"/>
          <w:numId w:val="8"/>
        </w:numPr>
        <w:rPr>
          <w:sz w:val="18"/>
        </w:rPr>
      </w:pPr>
      <w:r>
        <w:rPr>
          <w:sz w:val="18"/>
        </w:rPr>
        <w:t>What was the Equal Rights Amendment?</w:t>
      </w:r>
    </w:p>
    <w:p w:rsidR="006814AE" w:rsidRDefault="006814AE" w:rsidP="006814AE">
      <w:pPr>
        <w:pStyle w:val="NoSpacing"/>
        <w:rPr>
          <w:sz w:val="18"/>
        </w:rPr>
      </w:pPr>
    </w:p>
    <w:p w:rsidR="006814AE" w:rsidRDefault="006814AE" w:rsidP="006814AE">
      <w:pPr>
        <w:pStyle w:val="NoSpacing"/>
        <w:rPr>
          <w:sz w:val="18"/>
        </w:rPr>
      </w:pPr>
    </w:p>
    <w:p w:rsidR="006814AE" w:rsidRDefault="006814AE" w:rsidP="006814AE">
      <w:pPr>
        <w:pStyle w:val="NoSpacing"/>
        <w:rPr>
          <w:sz w:val="18"/>
        </w:rPr>
      </w:pPr>
    </w:p>
    <w:p w:rsidR="006814AE" w:rsidRDefault="006814AE" w:rsidP="006814AE">
      <w:pPr>
        <w:pStyle w:val="NoSpacing"/>
        <w:rPr>
          <w:sz w:val="18"/>
        </w:rPr>
      </w:pPr>
    </w:p>
    <w:p w:rsidR="006814AE" w:rsidRDefault="006814AE" w:rsidP="00EF0961">
      <w:pPr>
        <w:pStyle w:val="NoSpacing"/>
        <w:numPr>
          <w:ilvl w:val="0"/>
          <w:numId w:val="8"/>
        </w:numPr>
        <w:rPr>
          <w:sz w:val="18"/>
        </w:rPr>
      </w:pPr>
      <w:r>
        <w:rPr>
          <w:sz w:val="18"/>
        </w:rPr>
        <w:t>List and explain the significance of four Supreme Court cases dealing with sex-based discrimination.</w:t>
      </w:r>
    </w:p>
    <w:p w:rsidR="006814AE" w:rsidRDefault="006814AE" w:rsidP="006814AE">
      <w:pPr>
        <w:pStyle w:val="NoSpacing"/>
        <w:numPr>
          <w:ilvl w:val="1"/>
          <w:numId w:val="8"/>
        </w:numPr>
        <w:spacing w:line="720" w:lineRule="auto"/>
        <w:rPr>
          <w:sz w:val="18"/>
        </w:rPr>
      </w:pPr>
    </w:p>
    <w:p w:rsidR="006814AE" w:rsidRDefault="006814AE" w:rsidP="006814AE">
      <w:pPr>
        <w:pStyle w:val="NoSpacing"/>
        <w:numPr>
          <w:ilvl w:val="1"/>
          <w:numId w:val="8"/>
        </w:numPr>
        <w:spacing w:line="720" w:lineRule="auto"/>
        <w:rPr>
          <w:sz w:val="18"/>
        </w:rPr>
      </w:pPr>
    </w:p>
    <w:p w:rsidR="006814AE" w:rsidRDefault="006814AE" w:rsidP="006814AE">
      <w:pPr>
        <w:pStyle w:val="NoSpacing"/>
        <w:numPr>
          <w:ilvl w:val="1"/>
          <w:numId w:val="8"/>
        </w:numPr>
        <w:spacing w:line="720" w:lineRule="auto"/>
        <w:rPr>
          <w:sz w:val="18"/>
        </w:rPr>
      </w:pPr>
    </w:p>
    <w:p w:rsidR="006814AE" w:rsidRDefault="006814AE" w:rsidP="006814AE">
      <w:pPr>
        <w:pStyle w:val="NoSpacing"/>
        <w:numPr>
          <w:ilvl w:val="1"/>
          <w:numId w:val="8"/>
        </w:numPr>
        <w:spacing w:line="720" w:lineRule="auto"/>
        <w:rPr>
          <w:sz w:val="18"/>
        </w:rPr>
      </w:pPr>
    </w:p>
    <w:p w:rsidR="006814AE" w:rsidRDefault="006814AE" w:rsidP="00EF0961">
      <w:pPr>
        <w:pStyle w:val="NoSpacing"/>
        <w:numPr>
          <w:ilvl w:val="0"/>
          <w:numId w:val="8"/>
        </w:numPr>
        <w:rPr>
          <w:sz w:val="18"/>
        </w:rPr>
      </w:pPr>
      <w:r>
        <w:rPr>
          <w:sz w:val="18"/>
        </w:rPr>
        <w:t>How has Congress attempted to end sex discrimination in the area of employment?</w:t>
      </w:r>
    </w:p>
    <w:p w:rsidR="006814AE" w:rsidRDefault="006814AE" w:rsidP="006814AE">
      <w:pPr>
        <w:pStyle w:val="NoSpacing"/>
        <w:rPr>
          <w:sz w:val="18"/>
        </w:rPr>
      </w:pPr>
    </w:p>
    <w:p w:rsidR="006814AE" w:rsidRDefault="006814AE" w:rsidP="006814AE">
      <w:pPr>
        <w:pStyle w:val="NoSpacing"/>
        <w:rPr>
          <w:sz w:val="18"/>
        </w:rPr>
      </w:pPr>
    </w:p>
    <w:p w:rsidR="006814AE" w:rsidRDefault="006814AE" w:rsidP="006814AE">
      <w:pPr>
        <w:pStyle w:val="NoSpacing"/>
        <w:rPr>
          <w:sz w:val="18"/>
        </w:rPr>
      </w:pPr>
    </w:p>
    <w:p w:rsidR="006814AE" w:rsidRDefault="006814AE" w:rsidP="006814AE">
      <w:pPr>
        <w:pStyle w:val="NoSpacing"/>
        <w:rPr>
          <w:sz w:val="18"/>
        </w:rPr>
      </w:pPr>
    </w:p>
    <w:p w:rsidR="006814AE" w:rsidRDefault="006814AE" w:rsidP="006814AE">
      <w:pPr>
        <w:pStyle w:val="NoSpacing"/>
        <w:rPr>
          <w:sz w:val="18"/>
        </w:rPr>
      </w:pPr>
    </w:p>
    <w:p w:rsidR="006814AE" w:rsidRDefault="006814AE" w:rsidP="00EF0961">
      <w:pPr>
        <w:pStyle w:val="NoSpacing"/>
        <w:numPr>
          <w:ilvl w:val="0"/>
          <w:numId w:val="8"/>
        </w:numPr>
        <w:rPr>
          <w:sz w:val="18"/>
        </w:rPr>
      </w:pPr>
      <w:r>
        <w:rPr>
          <w:sz w:val="18"/>
        </w:rPr>
        <w:t>What is meant by “comparable worth”?</w:t>
      </w:r>
    </w:p>
    <w:p w:rsidR="006814AE" w:rsidRDefault="006814AE" w:rsidP="006814AE">
      <w:pPr>
        <w:pStyle w:val="NoSpacing"/>
        <w:rPr>
          <w:sz w:val="18"/>
        </w:rPr>
      </w:pPr>
    </w:p>
    <w:p w:rsidR="006814AE" w:rsidRDefault="006814AE" w:rsidP="006814AE">
      <w:pPr>
        <w:pStyle w:val="NoSpacing"/>
        <w:rPr>
          <w:sz w:val="18"/>
        </w:rPr>
      </w:pPr>
    </w:p>
    <w:p w:rsidR="006814AE" w:rsidRDefault="006814AE" w:rsidP="006814AE">
      <w:pPr>
        <w:pStyle w:val="NoSpacing"/>
        <w:numPr>
          <w:ilvl w:val="0"/>
          <w:numId w:val="8"/>
        </w:numPr>
        <w:rPr>
          <w:sz w:val="18"/>
        </w:rPr>
      </w:pPr>
      <w:r>
        <w:rPr>
          <w:sz w:val="18"/>
        </w:rPr>
        <w:lastRenderedPageBreak/>
        <w:t>In what two ways are women legally treated differently in the military?</w:t>
      </w:r>
    </w:p>
    <w:p w:rsidR="006814AE" w:rsidRDefault="006814AE" w:rsidP="006814AE">
      <w:pPr>
        <w:pStyle w:val="NoSpacing"/>
        <w:numPr>
          <w:ilvl w:val="1"/>
          <w:numId w:val="8"/>
        </w:numPr>
        <w:spacing w:line="480" w:lineRule="auto"/>
        <w:rPr>
          <w:sz w:val="18"/>
        </w:rPr>
      </w:pPr>
    </w:p>
    <w:p w:rsidR="006814AE" w:rsidRPr="006814AE" w:rsidRDefault="006814AE" w:rsidP="006814AE">
      <w:pPr>
        <w:pStyle w:val="NoSpacing"/>
        <w:numPr>
          <w:ilvl w:val="1"/>
          <w:numId w:val="8"/>
        </w:numPr>
        <w:spacing w:line="480" w:lineRule="auto"/>
        <w:rPr>
          <w:sz w:val="18"/>
        </w:rPr>
      </w:pPr>
    </w:p>
    <w:p w:rsidR="006814AE" w:rsidRDefault="006814AE" w:rsidP="006814AE">
      <w:pPr>
        <w:pStyle w:val="NoSpacing"/>
        <w:numPr>
          <w:ilvl w:val="0"/>
          <w:numId w:val="8"/>
        </w:numPr>
        <w:rPr>
          <w:sz w:val="18"/>
        </w:rPr>
      </w:pPr>
      <w:r>
        <w:rPr>
          <w:sz w:val="18"/>
        </w:rPr>
        <w:t>How has the Supreme Court dealt with the issue of sexual harassment?</w:t>
      </w:r>
    </w:p>
    <w:p w:rsidR="00A478F1" w:rsidRDefault="00A478F1" w:rsidP="00A478F1">
      <w:pPr>
        <w:pStyle w:val="NoSpacing"/>
        <w:rPr>
          <w:sz w:val="18"/>
        </w:rPr>
      </w:pPr>
    </w:p>
    <w:p w:rsidR="00A478F1" w:rsidRDefault="00A478F1" w:rsidP="00A478F1">
      <w:pPr>
        <w:pStyle w:val="NoSpacing"/>
        <w:rPr>
          <w:sz w:val="18"/>
        </w:rPr>
      </w:pPr>
    </w:p>
    <w:p w:rsidR="00A478F1" w:rsidRDefault="00A478F1" w:rsidP="00A478F1">
      <w:pPr>
        <w:pStyle w:val="NoSpacing"/>
        <w:rPr>
          <w:sz w:val="18"/>
        </w:rPr>
      </w:pPr>
    </w:p>
    <w:p w:rsidR="00A478F1" w:rsidRDefault="00A478F1" w:rsidP="00A478F1">
      <w:pPr>
        <w:pStyle w:val="NoSpacing"/>
        <w:rPr>
          <w:sz w:val="18"/>
        </w:rPr>
      </w:pPr>
    </w:p>
    <w:p w:rsidR="00A478F1" w:rsidRDefault="00A478F1" w:rsidP="006814AE">
      <w:pPr>
        <w:pStyle w:val="NoSpacing"/>
        <w:numPr>
          <w:ilvl w:val="0"/>
          <w:numId w:val="8"/>
        </w:numPr>
        <w:rPr>
          <w:sz w:val="18"/>
        </w:rPr>
      </w:pPr>
      <w:r>
        <w:rPr>
          <w:sz w:val="18"/>
        </w:rPr>
        <w:t>In what ways are the elderly discriminated against in American society?</w:t>
      </w:r>
    </w:p>
    <w:p w:rsidR="00A478F1" w:rsidRDefault="00A478F1" w:rsidP="00A478F1">
      <w:pPr>
        <w:pStyle w:val="NoSpacing"/>
        <w:rPr>
          <w:sz w:val="18"/>
        </w:rPr>
      </w:pPr>
    </w:p>
    <w:p w:rsidR="00A478F1" w:rsidRDefault="00A478F1" w:rsidP="00A478F1">
      <w:pPr>
        <w:pStyle w:val="NoSpacing"/>
        <w:rPr>
          <w:sz w:val="18"/>
        </w:rPr>
      </w:pPr>
    </w:p>
    <w:p w:rsidR="00A478F1" w:rsidRDefault="00A478F1" w:rsidP="00A478F1">
      <w:pPr>
        <w:pStyle w:val="NoSpacing"/>
        <w:rPr>
          <w:sz w:val="18"/>
        </w:rPr>
      </w:pPr>
    </w:p>
    <w:p w:rsidR="00A478F1" w:rsidRDefault="00A478F1" w:rsidP="00A478F1">
      <w:pPr>
        <w:pStyle w:val="NoSpacing"/>
        <w:rPr>
          <w:sz w:val="18"/>
        </w:rPr>
      </w:pPr>
    </w:p>
    <w:p w:rsidR="00A478F1" w:rsidRDefault="00A478F1" w:rsidP="006814AE">
      <w:pPr>
        <w:pStyle w:val="NoSpacing"/>
        <w:numPr>
          <w:ilvl w:val="0"/>
          <w:numId w:val="8"/>
        </w:numPr>
        <w:rPr>
          <w:sz w:val="18"/>
        </w:rPr>
      </w:pPr>
      <w:r>
        <w:rPr>
          <w:sz w:val="18"/>
        </w:rPr>
        <w:t>What are the main provisions of the Rehabilitation Act of 1973 and Americans with Disabilities Act of 1990?</w:t>
      </w:r>
    </w:p>
    <w:p w:rsidR="00A478F1" w:rsidRDefault="00A478F1" w:rsidP="00A478F1">
      <w:pPr>
        <w:pStyle w:val="NoSpacing"/>
        <w:rPr>
          <w:sz w:val="18"/>
        </w:rPr>
      </w:pPr>
    </w:p>
    <w:p w:rsidR="00A478F1" w:rsidRDefault="00A478F1" w:rsidP="00A478F1">
      <w:pPr>
        <w:pStyle w:val="NoSpacing"/>
        <w:rPr>
          <w:sz w:val="18"/>
        </w:rPr>
      </w:pPr>
    </w:p>
    <w:p w:rsidR="00A478F1" w:rsidRDefault="00A478F1" w:rsidP="00A478F1">
      <w:pPr>
        <w:pStyle w:val="NoSpacing"/>
        <w:rPr>
          <w:sz w:val="18"/>
        </w:rPr>
      </w:pPr>
    </w:p>
    <w:p w:rsidR="00A478F1" w:rsidRDefault="00A478F1" w:rsidP="00A478F1">
      <w:pPr>
        <w:pStyle w:val="NoSpacing"/>
        <w:rPr>
          <w:sz w:val="18"/>
        </w:rPr>
      </w:pPr>
    </w:p>
    <w:p w:rsidR="00A478F1" w:rsidRDefault="00A478F1" w:rsidP="00A478F1">
      <w:pPr>
        <w:pStyle w:val="NoSpacing"/>
        <w:rPr>
          <w:sz w:val="18"/>
        </w:rPr>
      </w:pPr>
    </w:p>
    <w:p w:rsidR="00A478F1" w:rsidRDefault="00A478F1" w:rsidP="00A478F1">
      <w:pPr>
        <w:pStyle w:val="NoSpacing"/>
        <w:rPr>
          <w:sz w:val="18"/>
        </w:rPr>
      </w:pPr>
    </w:p>
    <w:p w:rsidR="00A478F1" w:rsidRDefault="00A478F1" w:rsidP="006814AE">
      <w:pPr>
        <w:pStyle w:val="NoSpacing"/>
        <w:numPr>
          <w:ilvl w:val="0"/>
          <w:numId w:val="8"/>
        </w:numPr>
        <w:rPr>
          <w:sz w:val="18"/>
        </w:rPr>
      </w:pPr>
      <w:r>
        <w:rPr>
          <w:sz w:val="18"/>
        </w:rPr>
        <w:t>Why might gays and lesbians face the toughest battle for equality?</w:t>
      </w:r>
    </w:p>
    <w:p w:rsidR="00A478F1" w:rsidRDefault="00A478F1" w:rsidP="00A478F1">
      <w:pPr>
        <w:pStyle w:val="NoSpacing"/>
        <w:rPr>
          <w:sz w:val="18"/>
        </w:rPr>
      </w:pPr>
    </w:p>
    <w:p w:rsidR="00A478F1" w:rsidRDefault="00A478F1" w:rsidP="00A478F1">
      <w:pPr>
        <w:pStyle w:val="NoSpacing"/>
        <w:rPr>
          <w:sz w:val="18"/>
        </w:rPr>
      </w:pPr>
    </w:p>
    <w:p w:rsidR="00A478F1" w:rsidRDefault="00A478F1" w:rsidP="00A478F1">
      <w:pPr>
        <w:pStyle w:val="NoSpacing"/>
        <w:rPr>
          <w:sz w:val="18"/>
        </w:rPr>
      </w:pPr>
    </w:p>
    <w:p w:rsidR="00A478F1" w:rsidRDefault="00A478F1" w:rsidP="00A478F1">
      <w:pPr>
        <w:pStyle w:val="NoSpacing"/>
        <w:rPr>
          <w:sz w:val="18"/>
        </w:rPr>
      </w:pPr>
    </w:p>
    <w:p w:rsidR="00A478F1" w:rsidRDefault="00A478F1" w:rsidP="006814AE">
      <w:pPr>
        <w:pStyle w:val="NoSpacing"/>
        <w:numPr>
          <w:ilvl w:val="0"/>
          <w:numId w:val="8"/>
        </w:numPr>
        <w:rPr>
          <w:sz w:val="18"/>
        </w:rPr>
      </w:pPr>
      <w:r>
        <w:rPr>
          <w:sz w:val="18"/>
        </w:rPr>
        <w:t>List four cases in which the Supreme Court seems to support affirmative action and four cases in which it seems to oppose affirmative action.</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4788"/>
      </w:tblGrid>
      <w:tr w:rsidR="00A478F1" w:rsidTr="00A478F1">
        <w:tc>
          <w:tcPr>
            <w:tcW w:w="4320" w:type="dxa"/>
          </w:tcPr>
          <w:p w:rsidR="00A478F1" w:rsidRDefault="00A478F1" w:rsidP="00A478F1">
            <w:pPr>
              <w:pStyle w:val="NoSpacing"/>
              <w:spacing w:line="480" w:lineRule="auto"/>
              <w:rPr>
                <w:sz w:val="18"/>
              </w:rPr>
            </w:pPr>
            <w:r>
              <w:rPr>
                <w:b/>
                <w:i/>
                <w:sz w:val="18"/>
              </w:rPr>
              <w:t>Support:</w:t>
            </w:r>
          </w:p>
          <w:p w:rsidR="00A478F1" w:rsidRDefault="00A478F1" w:rsidP="00A478F1">
            <w:pPr>
              <w:pStyle w:val="NoSpacing"/>
              <w:numPr>
                <w:ilvl w:val="0"/>
                <w:numId w:val="10"/>
              </w:numPr>
              <w:spacing w:line="480" w:lineRule="auto"/>
              <w:rPr>
                <w:sz w:val="18"/>
              </w:rPr>
            </w:pPr>
          </w:p>
          <w:p w:rsidR="00A478F1" w:rsidRDefault="00A478F1" w:rsidP="00A478F1">
            <w:pPr>
              <w:pStyle w:val="NoSpacing"/>
              <w:numPr>
                <w:ilvl w:val="0"/>
                <w:numId w:val="10"/>
              </w:numPr>
              <w:spacing w:line="480" w:lineRule="auto"/>
              <w:rPr>
                <w:sz w:val="18"/>
              </w:rPr>
            </w:pPr>
          </w:p>
          <w:p w:rsidR="00A478F1" w:rsidRDefault="00A478F1" w:rsidP="00A478F1">
            <w:pPr>
              <w:pStyle w:val="NoSpacing"/>
              <w:numPr>
                <w:ilvl w:val="0"/>
                <w:numId w:val="10"/>
              </w:numPr>
              <w:spacing w:line="480" w:lineRule="auto"/>
              <w:rPr>
                <w:sz w:val="18"/>
              </w:rPr>
            </w:pPr>
          </w:p>
          <w:p w:rsidR="00A478F1" w:rsidRPr="00A478F1" w:rsidRDefault="00A478F1" w:rsidP="001D3511">
            <w:pPr>
              <w:pStyle w:val="NoSpacing"/>
              <w:spacing w:line="480" w:lineRule="auto"/>
              <w:ind w:left="360"/>
              <w:rPr>
                <w:sz w:val="18"/>
              </w:rPr>
            </w:pPr>
          </w:p>
        </w:tc>
        <w:tc>
          <w:tcPr>
            <w:tcW w:w="4788" w:type="dxa"/>
          </w:tcPr>
          <w:p w:rsidR="00A478F1" w:rsidRDefault="00A478F1" w:rsidP="00A478F1">
            <w:pPr>
              <w:pStyle w:val="NoSpacing"/>
              <w:spacing w:line="480" w:lineRule="auto"/>
              <w:rPr>
                <w:sz w:val="18"/>
              </w:rPr>
            </w:pPr>
            <w:r>
              <w:rPr>
                <w:b/>
                <w:i/>
                <w:sz w:val="18"/>
              </w:rPr>
              <w:t>Oppose:</w:t>
            </w:r>
          </w:p>
          <w:p w:rsidR="00A478F1" w:rsidRDefault="00A478F1" w:rsidP="00A478F1">
            <w:pPr>
              <w:pStyle w:val="NoSpacing"/>
              <w:numPr>
                <w:ilvl w:val="0"/>
                <w:numId w:val="11"/>
              </w:numPr>
              <w:spacing w:line="480" w:lineRule="auto"/>
              <w:rPr>
                <w:sz w:val="18"/>
              </w:rPr>
            </w:pPr>
          </w:p>
          <w:p w:rsidR="00A478F1" w:rsidRDefault="00A478F1" w:rsidP="00A478F1">
            <w:pPr>
              <w:pStyle w:val="NoSpacing"/>
              <w:numPr>
                <w:ilvl w:val="0"/>
                <w:numId w:val="11"/>
              </w:numPr>
              <w:spacing w:line="480" w:lineRule="auto"/>
              <w:rPr>
                <w:sz w:val="18"/>
              </w:rPr>
            </w:pPr>
          </w:p>
          <w:p w:rsidR="00A478F1" w:rsidRDefault="00A478F1" w:rsidP="00A478F1">
            <w:pPr>
              <w:pStyle w:val="NoSpacing"/>
              <w:numPr>
                <w:ilvl w:val="0"/>
                <w:numId w:val="11"/>
              </w:numPr>
              <w:spacing w:line="480" w:lineRule="auto"/>
              <w:rPr>
                <w:sz w:val="18"/>
              </w:rPr>
            </w:pPr>
          </w:p>
          <w:p w:rsidR="00A478F1" w:rsidRPr="00A478F1" w:rsidRDefault="00A478F1" w:rsidP="00A478F1">
            <w:pPr>
              <w:pStyle w:val="NoSpacing"/>
              <w:numPr>
                <w:ilvl w:val="0"/>
                <w:numId w:val="11"/>
              </w:numPr>
              <w:spacing w:line="480" w:lineRule="auto"/>
              <w:rPr>
                <w:sz w:val="18"/>
              </w:rPr>
            </w:pPr>
          </w:p>
        </w:tc>
      </w:tr>
    </w:tbl>
    <w:p w:rsidR="00A478F1" w:rsidRDefault="00A478F1" w:rsidP="00A478F1">
      <w:pPr>
        <w:pStyle w:val="NoSpacing"/>
        <w:rPr>
          <w:sz w:val="18"/>
        </w:rPr>
      </w:pPr>
    </w:p>
    <w:p w:rsidR="00A478F1" w:rsidRDefault="00A478F1" w:rsidP="006814AE">
      <w:pPr>
        <w:pStyle w:val="NoSpacing"/>
        <w:numPr>
          <w:ilvl w:val="0"/>
          <w:numId w:val="8"/>
        </w:numPr>
        <w:rPr>
          <w:sz w:val="18"/>
        </w:rPr>
      </w:pPr>
      <w:r>
        <w:rPr>
          <w:sz w:val="18"/>
        </w:rPr>
        <w:t>How does equality threaten liberty?</w:t>
      </w:r>
    </w:p>
    <w:p w:rsidR="00A478F1" w:rsidRDefault="00A478F1" w:rsidP="00A478F1">
      <w:pPr>
        <w:pStyle w:val="NoSpacing"/>
        <w:rPr>
          <w:sz w:val="18"/>
        </w:rPr>
      </w:pPr>
    </w:p>
    <w:p w:rsidR="00A478F1" w:rsidRDefault="00A478F1" w:rsidP="00A478F1">
      <w:pPr>
        <w:pStyle w:val="NoSpacing"/>
        <w:rPr>
          <w:sz w:val="18"/>
        </w:rPr>
      </w:pPr>
    </w:p>
    <w:p w:rsidR="00A478F1" w:rsidRDefault="00A478F1" w:rsidP="00A478F1">
      <w:pPr>
        <w:pStyle w:val="NoSpacing"/>
        <w:rPr>
          <w:sz w:val="18"/>
        </w:rPr>
      </w:pPr>
    </w:p>
    <w:p w:rsidR="00A478F1" w:rsidRDefault="00A478F1" w:rsidP="00A478F1">
      <w:pPr>
        <w:pStyle w:val="NoSpacing"/>
        <w:rPr>
          <w:sz w:val="18"/>
        </w:rPr>
      </w:pPr>
    </w:p>
    <w:p w:rsidR="00A478F1" w:rsidRDefault="00A478F1" w:rsidP="006814AE">
      <w:pPr>
        <w:pStyle w:val="NoSpacing"/>
        <w:numPr>
          <w:ilvl w:val="0"/>
          <w:numId w:val="8"/>
        </w:numPr>
        <w:rPr>
          <w:sz w:val="18"/>
        </w:rPr>
      </w:pPr>
      <w:r>
        <w:rPr>
          <w:sz w:val="18"/>
        </w:rPr>
        <w:t>How do civil rights laws increase the scope and power of government?</w:t>
      </w:r>
    </w:p>
    <w:sectPr w:rsidR="00A478F1" w:rsidSect="001055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75BA"/>
    <w:multiLevelType w:val="hybridMultilevel"/>
    <w:tmpl w:val="6B7AAD7C"/>
    <w:lvl w:ilvl="0" w:tplc="509CF35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70A4B"/>
    <w:multiLevelType w:val="hybridMultilevel"/>
    <w:tmpl w:val="2DE068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225B0D"/>
    <w:multiLevelType w:val="hybridMultilevel"/>
    <w:tmpl w:val="0EE84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255D49"/>
    <w:multiLevelType w:val="hybridMultilevel"/>
    <w:tmpl w:val="E7A434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B41901"/>
    <w:multiLevelType w:val="hybridMultilevel"/>
    <w:tmpl w:val="A818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58462D"/>
    <w:multiLevelType w:val="hybridMultilevel"/>
    <w:tmpl w:val="B636B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3A50DC"/>
    <w:multiLevelType w:val="hybridMultilevel"/>
    <w:tmpl w:val="B636B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1B5B9B"/>
    <w:multiLevelType w:val="hybridMultilevel"/>
    <w:tmpl w:val="175ECD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E0E358A"/>
    <w:multiLevelType w:val="hybridMultilevel"/>
    <w:tmpl w:val="3FD8A5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481C82"/>
    <w:multiLevelType w:val="hybridMultilevel"/>
    <w:tmpl w:val="6780FCA8"/>
    <w:lvl w:ilvl="0" w:tplc="BBA657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01E3AA2"/>
    <w:multiLevelType w:val="hybridMultilevel"/>
    <w:tmpl w:val="1D48BB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10"/>
  </w:num>
  <w:num w:numId="4">
    <w:abstractNumId w:val="1"/>
  </w:num>
  <w:num w:numId="5">
    <w:abstractNumId w:val="7"/>
  </w:num>
  <w:num w:numId="6">
    <w:abstractNumId w:val="0"/>
  </w:num>
  <w:num w:numId="7">
    <w:abstractNumId w:val="9"/>
  </w:num>
  <w:num w:numId="8">
    <w:abstractNumId w:val="3"/>
  </w:num>
  <w:num w:numId="9">
    <w:abstractNumId w:val="6"/>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97981"/>
    <w:rsid w:val="0002052E"/>
    <w:rsid w:val="00084C1A"/>
    <w:rsid w:val="0010550E"/>
    <w:rsid w:val="001428C1"/>
    <w:rsid w:val="001630CB"/>
    <w:rsid w:val="001B4390"/>
    <w:rsid w:val="001D3511"/>
    <w:rsid w:val="002C5FD8"/>
    <w:rsid w:val="00306FD7"/>
    <w:rsid w:val="00320126"/>
    <w:rsid w:val="0032682F"/>
    <w:rsid w:val="00387F3D"/>
    <w:rsid w:val="00400498"/>
    <w:rsid w:val="0040777A"/>
    <w:rsid w:val="004B4430"/>
    <w:rsid w:val="004C4EC3"/>
    <w:rsid w:val="005272B5"/>
    <w:rsid w:val="005644CB"/>
    <w:rsid w:val="005D7819"/>
    <w:rsid w:val="006814AE"/>
    <w:rsid w:val="006F0F4D"/>
    <w:rsid w:val="00700857"/>
    <w:rsid w:val="007B7222"/>
    <w:rsid w:val="007E6778"/>
    <w:rsid w:val="007F0038"/>
    <w:rsid w:val="00860AF4"/>
    <w:rsid w:val="008677A0"/>
    <w:rsid w:val="00872EE2"/>
    <w:rsid w:val="00881B41"/>
    <w:rsid w:val="00894945"/>
    <w:rsid w:val="008B5680"/>
    <w:rsid w:val="008E0738"/>
    <w:rsid w:val="008E4EBE"/>
    <w:rsid w:val="00931747"/>
    <w:rsid w:val="00965F1B"/>
    <w:rsid w:val="009739D4"/>
    <w:rsid w:val="009B6593"/>
    <w:rsid w:val="009E07C3"/>
    <w:rsid w:val="00A12981"/>
    <w:rsid w:val="00A466AF"/>
    <w:rsid w:val="00A478F1"/>
    <w:rsid w:val="00A7679C"/>
    <w:rsid w:val="00A87D1F"/>
    <w:rsid w:val="00AD4335"/>
    <w:rsid w:val="00B04F80"/>
    <w:rsid w:val="00B14A50"/>
    <w:rsid w:val="00B21B3A"/>
    <w:rsid w:val="00BA6EEF"/>
    <w:rsid w:val="00C95B09"/>
    <w:rsid w:val="00C97981"/>
    <w:rsid w:val="00CB0CD2"/>
    <w:rsid w:val="00CF443B"/>
    <w:rsid w:val="00D83A31"/>
    <w:rsid w:val="00DB1E8E"/>
    <w:rsid w:val="00DD5916"/>
    <w:rsid w:val="00DF082F"/>
    <w:rsid w:val="00E35D03"/>
    <w:rsid w:val="00E65137"/>
    <w:rsid w:val="00E72B58"/>
    <w:rsid w:val="00E82D33"/>
    <w:rsid w:val="00EA302F"/>
    <w:rsid w:val="00EE5F5F"/>
    <w:rsid w:val="00EF0961"/>
    <w:rsid w:val="00F620E9"/>
    <w:rsid w:val="00FA6EB1"/>
    <w:rsid w:val="00FD4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981"/>
    <w:pPr>
      <w:spacing w:after="0" w:line="240" w:lineRule="auto"/>
    </w:pPr>
  </w:style>
  <w:style w:type="table" w:styleId="TableGrid">
    <w:name w:val="Table Grid"/>
    <w:basedOn w:val="TableNormal"/>
    <w:uiPriority w:val="59"/>
    <w:rsid w:val="00C979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4E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MHS</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Sargent</dc:creator>
  <cp:keywords/>
  <dc:description/>
  <cp:lastModifiedBy>Paul Sargent</cp:lastModifiedBy>
  <cp:revision>5</cp:revision>
  <cp:lastPrinted>2010-09-29T12:01:00Z</cp:lastPrinted>
  <dcterms:created xsi:type="dcterms:W3CDTF">2011-04-03T21:19:00Z</dcterms:created>
  <dcterms:modified xsi:type="dcterms:W3CDTF">2014-05-01T11:55:00Z</dcterms:modified>
</cp:coreProperties>
</file>